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FE4A7" w14:textId="77777777" w:rsidR="00A133EA" w:rsidRDefault="00A133EA" w:rsidP="00A133EA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HAMPSHIRE COUNTY GROUP INSURANCE TRUST</w:t>
      </w:r>
    </w:p>
    <w:p w14:paraId="4A938261" w14:textId="77777777" w:rsidR="00A133EA" w:rsidRDefault="00A133EA" w:rsidP="00A133EA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noProof/>
          <w:kern w:val="0"/>
          <w:sz w:val="24"/>
          <w:szCs w:val="24"/>
          <w14:ligatures w14:val="none"/>
        </w:rPr>
        <w:t>88 KING</w:t>
      </w:r>
      <w:r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STREET</w:t>
      </w:r>
    </w:p>
    <w:p w14:paraId="17FDA76C" w14:textId="77777777" w:rsidR="00A133EA" w:rsidRDefault="00A133EA" w:rsidP="00A133EA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NORTHAMPTON, MA  01060</w:t>
      </w:r>
    </w:p>
    <w:p w14:paraId="790C8816" w14:textId="77777777" w:rsidR="00A133EA" w:rsidRDefault="00A133EA" w:rsidP="00A133EA">
      <w:pPr>
        <w:tabs>
          <w:tab w:val="left" w:pos="4125"/>
        </w:tabs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70CDBA7C" w14:textId="77777777" w:rsidR="00A133EA" w:rsidRDefault="00A133EA" w:rsidP="00A133E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1F78290D" w14:textId="77777777" w:rsidR="00A133EA" w:rsidRDefault="00A133EA" w:rsidP="00A133E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TO: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  <w:t>All Member Trust Units</w:t>
      </w:r>
    </w:p>
    <w:p w14:paraId="5FCB90E4" w14:textId="77777777" w:rsidR="00A133EA" w:rsidRDefault="00A133EA" w:rsidP="00A133E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1F826B5F" w14:textId="6E92E68C" w:rsidR="00A133EA" w:rsidRDefault="00A133EA" w:rsidP="00A133E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RE: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Minutes of </w:t>
      </w:r>
      <w:r w:rsidR="00C31F98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April 16</w:t>
      </w:r>
      <w:r w:rsidR="008004B7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, 2026</w:t>
      </w:r>
    </w:p>
    <w:p w14:paraId="695DEE9B" w14:textId="77777777" w:rsidR="00A133EA" w:rsidRDefault="00A133EA" w:rsidP="00A133E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  <w:t>Insurance Advisory Committee</w:t>
      </w:r>
    </w:p>
    <w:p w14:paraId="53979B01" w14:textId="77777777" w:rsidR="00A133EA" w:rsidRDefault="00A133EA" w:rsidP="00A133E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  <w:t>Via Zoom Teleconference</w:t>
      </w:r>
    </w:p>
    <w:p w14:paraId="7A226860" w14:textId="77777777" w:rsidR="00A133EA" w:rsidRDefault="00A133EA" w:rsidP="00A133E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150B241D" w14:textId="77777777" w:rsidR="00A133EA" w:rsidRDefault="00A133EA" w:rsidP="00A133E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67751C1D" w14:textId="77777777" w:rsidR="00A133EA" w:rsidRDefault="00A133EA" w:rsidP="00A133E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>MEMBERS PRESENT:</w:t>
      </w:r>
    </w:p>
    <w:p w14:paraId="37A7B6D1" w14:textId="418F2724" w:rsidR="00F53CF2" w:rsidRDefault="00F52115" w:rsidP="00F52115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:highlight w:val="yellow"/>
          <w14:ligatures w14:val="none"/>
        </w:rPr>
      </w:pPr>
      <w:r w:rsidRPr="00FA494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Paul McLatchy III</w:t>
      </w:r>
      <w:r w:rsidRPr="00FA494E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</w:t>
      </w:r>
      <w:r w:rsidRPr="00FA494E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ab/>
      </w:r>
      <w:r w:rsidRPr="00FA494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Cathy Levreault</w:t>
      </w:r>
      <w:r w:rsidRPr="00FA494E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ab/>
      </w:r>
      <w:r w:rsidRPr="00FA494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Joanne </w:t>
      </w:r>
      <w:r w:rsidR="001E44F1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Cleveland</w:t>
      </w:r>
    </w:p>
    <w:p w14:paraId="69C23FC8" w14:textId="77777777" w:rsidR="007616A7" w:rsidRDefault="00A37F75" w:rsidP="00F52115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Jane Wolfe</w:t>
      </w:r>
      <w:r w:rsidR="00331E46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  <w:r w:rsidR="00B77611" w:rsidRPr="00F53CF2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Cara Leach</w:t>
      </w:r>
      <w:r w:rsidR="00B77611" w:rsidRPr="00395401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  <w:r w:rsidR="007616A7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Ashley Obrzut</w:t>
      </w:r>
      <w:r w:rsidR="007616A7" w:rsidRPr="00B649AF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</w:t>
      </w:r>
    </w:p>
    <w:p w14:paraId="55B3BD99" w14:textId="4C8FC001" w:rsidR="00922BC6" w:rsidRDefault="00B77611" w:rsidP="00F52115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  <w:r w:rsidRPr="00B649AF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Rachel Emerson</w:t>
      </w:r>
      <w:r w:rsidRPr="00B649AF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</w:t>
      </w:r>
      <w:r w:rsidRPr="00B649AF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ab/>
      </w:r>
      <w:r w:rsidRPr="00B649AF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Paula </w:t>
      </w:r>
      <w:r w:rsidRPr="00CE788D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Harrison </w:t>
      </w:r>
      <w:r w:rsidRPr="00CE788D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  <w:t>Rich Carmignani, Jr.</w:t>
      </w:r>
      <w:r w:rsidR="00CE788D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</w:p>
    <w:p w14:paraId="51E42B0A" w14:textId="77777777" w:rsidR="005D42AF" w:rsidRDefault="00B77611" w:rsidP="00A133EA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  <w:r w:rsidRPr="00CE788D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Emily Russo </w:t>
      </w:r>
      <w:r w:rsidR="00492C77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  <w:r w:rsidR="00032F23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Linda Gross</w:t>
      </w:r>
      <w:r w:rsidR="005D42AF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  <w:r w:rsidR="00492C77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Bryan</w:t>
      </w:r>
      <w:r w:rsidR="00AF5ED5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Smith</w:t>
      </w:r>
      <w:r w:rsidRPr="00CE788D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</w:p>
    <w:p w14:paraId="6FF26F12" w14:textId="77777777" w:rsidR="00D6190D" w:rsidRDefault="00A45447" w:rsidP="00A133EA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Liz</w:t>
      </w:r>
      <w:r w:rsidR="00B12FAA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Bouchard</w:t>
      </w:r>
      <w:r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  <w:r w:rsidR="00B77611" w:rsidRPr="008A3A36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Ashley Manley</w:t>
      </w:r>
      <w:r w:rsidR="00B77611" w:rsidRPr="00553F23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ab/>
      </w:r>
      <w:r w:rsidR="00B77611" w:rsidRPr="00553F23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Shelley Poreda</w:t>
      </w:r>
      <w:r w:rsidR="00A133EA" w:rsidRPr="00553F23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ab/>
      </w:r>
    </w:p>
    <w:p w14:paraId="08A45CEF" w14:textId="04B611BB" w:rsidR="00D6190D" w:rsidRDefault="00DA13F3" w:rsidP="00A133EA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Steve Nally</w:t>
      </w:r>
      <w:r w:rsidR="000159F6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  <w:r w:rsidR="00F64029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P</w:t>
      </w:r>
      <w:r w:rsidR="00B77611" w:rsidRPr="00184AAB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atti Rutkowsk</w:t>
      </w:r>
      <w:r w:rsidR="00F64029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i</w:t>
      </w:r>
      <w:r w:rsidR="000159F6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  <w:t>Andrew Levine</w:t>
      </w:r>
      <w:r w:rsidR="00B77611" w:rsidRPr="000C6DE5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</w:p>
    <w:p w14:paraId="21C96EE7" w14:textId="77777777" w:rsidR="00E9368C" w:rsidRDefault="003C1089" w:rsidP="00A133EA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Saul Ag</w:t>
      </w:r>
      <w:r w:rsidR="0032062F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u</w:t>
      </w:r>
      <w:r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ilar</w:t>
      </w:r>
      <w:r w:rsidR="00D47E6D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  <w:r w:rsidR="00B77611" w:rsidRPr="000C6DE5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Sharon Ashleigh</w:t>
      </w:r>
      <w:r w:rsidR="006A67D9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  <w:r w:rsidR="00B77611" w:rsidRPr="000C6DE5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Ryan Mailloux</w:t>
      </w:r>
      <w:r w:rsidR="00B77611" w:rsidRPr="000C6DE5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ab/>
      </w:r>
    </w:p>
    <w:p w14:paraId="1D4C9A31" w14:textId="77777777" w:rsidR="00E9368C" w:rsidRDefault="00B77611" w:rsidP="00A133EA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  <w:r w:rsidRPr="002B1D6D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Eileen Seymour </w:t>
      </w:r>
      <w:r w:rsidR="00DA094A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  <w:r w:rsidRPr="002B1D6D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Jessalyn Zaykoski</w:t>
      </w:r>
      <w:r w:rsidR="001E44F1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  <w:r w:rsidR="00E9368C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Kristin Cormier</w:t>
      </w:r>
    </w:p>
    <w:p w14:paraId="5056DBC1" w14:textId="77777777" w:rsidR="00E9368C" w:rsidRDefault="002B2D63" w:rsidP="00A133EA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Sue</w:t>
      </w:r>
      <w:r w:rsidR="00F84216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’s</w:t>
      </w:r>
      <w:r w:rsidR="00684019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Anne Jason</w:t>
      </w:r>
      <w:r w:rsidR="00B77611" w:rsidRPr="002B1D6D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</w:t>
      </w:r>
      <w:r w:rsidR="00BA2582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  <w:r w:rsidR="00AF0ABA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Andrea</w:t>
      </w:r>
      <w:r w:rsidR="00F8237D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</w:t>
      </w:r>
      <w:r w:rsidR="00AF5ED5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Crete</w:t>
      </w:r>
      <w:r w:rsidR="00AF0ABA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  <w:t>Ja</w:t>
      </w:r>
      <w:r w:rsidR="00C04AB1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k</w:t>
      </w:r>
      <w:r w:rsidR="00AF0ABA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ob Voelker</w:t>
      </w:r>
      <w:r w:rsidR="00F60AE0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</w:p>
    <w:p w14:paraId="0E02C6D5" w14:textId="77777777" w:rsidR="00DF4166" w:rsidRDefault="004747A3" w:rsidP="00A133EA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4D686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Angelina Bragdon</w:t>
      </w:r>
      <w:r w:rsidRPr="004D686E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</w:t>
      </w:r>
      <w:r w:rsidR="00612A0F" w:rsidRPr="00612A0F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  <w:r w:rsidR="00DF4166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Barbara Miller</w:t>
      </w:r>
      <w:r w:rsidR="00DF4166" w:rsidRPr="00B64443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</w:t>
      </w:r>
      <w:r w:rsidR="00DF4166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  <w:r w:rsidR="00B77611" w:rsidRPr="00B64443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Donna Whiteley</w:t>
      </w:r>
      <w:r w:rsidR="00B77611" w:rsidRPr="003A72F5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ab/>
      </w:r>
    </w:p>
    <w:p w14:paraId="62FCC982" w14:textId="24CD5031" w:rsidR="003E67CC" w:rsidRDefault="003A72F5" w:rsidP="00A133EA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  <w:r w:rsidRPr="003A72F5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C</w:t>
      </w:r>
      <w:r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indy Schofield</w:t>
      </w:r>
      <w:r w:rsidR="00093AEB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ab/>
      </w:r>
      <w:r w:rsidR="00052F73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Alexis</w:t>
      </w:r>
      <w:r w:rsidR="00866471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866471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Breit</w:t>
      </w:r>
      <w:r w:rsidR="00C53CE1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eniecher</w:t>
      </w:r>
      <w:proofErr w:type="spellEnd"/>
      <w:r w:rsidR="00B067F4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  <w:r w:rsidR="003E67CC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Regina Purinton</w:t>
      </w:r>
    </w:p>
    <w:p w14:paraId="0B1A18F3" w14:textId="16B0509B" w:rsidR="00B77611" w:rsidRPr="00383C08" w:rsidRDefault="005422E5" w:rsidP="00A133EA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Carolyn Manley</w:t>
      </w:r>
      <w:r w:rsidR="00B77611" w:rsidRPr="000426F7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  <w:r w:rsidR="00DE6404" w:rsidRPr="00C141A9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Sharon Strzegowski</w:t>
      </w:r>
    </w:p>
    <w:p w14:paraId="4596BE33" w14:textId="61440FAC" w:rsidR="00AC7EF6" w:rsidRDefault="00A133EA" w:rsidP="00A133EA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014473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ab/>
      </w:r>
      <w:r w:rsidRPr="00014473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ab/>
      </w:r>
    </w:p>
    <w:p w14:paraId="2C37E7E5" w14:textId="300ED348" w:rsidR="00A133EA" w:rsidRDefault="00A133EA" w:rsidP="00A133EA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</w:p>
    <w:p w14:paraId="13E95FFC" w14:textId="77777777" w:rsidR="00070D86" w:rsidRDefault="00A133EA" w:rsidP="00A133EA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>OTHERS PRESENT:</w:t>
      </w:r>
    </w:p>
    <w:p w14:paraId="3750FE56" w14:textId="0B2D70F7" w:rsidR="00070D86" w:rsidRDefault="00A133EA" w:rsidP="00A133EA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Cynthia Graves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  <w:t>Michele Komosa</w:t>
      </w:r>
      <w:r w:rsidR="00070D86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  <w:t>Karen Karowski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</w:p>
    <w:p w14:paraId="688D7088" w14:textId="76A7E107" w:rsidR="00F60AE0" w:rsidRDefault="00BB61CB" w:rsidP="00A133EA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Susan Shillue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 w:rsidR="00F374C0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Danielle Chaplick</w:t>
      </w:r>
      <w:r w:rsidR="00E76BC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 w:rsidR="00577FB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Maria</w:t>
      </w:r>
      <w:r w:rsidR="00182D0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n</w:t>
      </w:r>
      <w:r w:rsidR="00577FB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na Gil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</w:p>
    <w:p w14:paraId="2757EF9A" w14:textId="77777777" w:rsidR="008C19B8" w:rsidRDefault="00BB61CB" w:rsidP="00F60AE0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John Garrish</w:t>
      </w:r>
      <w:r w:rsidR="00F60AE0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  <w:t>Heidi Fountain</w:t>
      </w:r>
      <w:r w:rsidR="00F60AE0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 w:rsidR="000E03B0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Dave Sirowich</w:t>
      </w:r>
      <w:r w:rsidR="00F60AE0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</w:p>
    <w:p w14:paraId="6E9150DE" w14:textId="77777777" w:rsidR="00F00814" w:rsidRDefault="00421974" w:rsidP="00F60AE0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Gloria Congram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 w:rsidR="008C19B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Dawn Scaparotti</w:t>
      </w:r>
      <w:r w:rsidR="008C19B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 w:rsidR="004C077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Ted Lewis</w:t>
      </w:r>
      <w:r w:rsidR="000E03B0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</w:p>
    <w:p w14:paraId="76B9795B" w14:textId="327C2CE1" w:rsidR="00F60AE0" w:rsidRDefault="00550304" w:rsidP="00F60AE0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Lisa Wong</w:t>
      </w:r>
      <w:r w:rsidR="000E03B0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 w:rsidR="000E03B0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</w:p>
    <w:p w14:paraId="351422CA" w14:textId="77777777" w:rsidR="000E03B0" w:rsidRDefault="000E03B0" w:rsidP="00A133E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4BD39337" w14:textId="77777777" w:rsidR="004A6346" w:rsidRDefault="004A6346" w:rsidP="004A6346">
      <w:pPr>
        <w:keepNext/>
        <w:spacing w:after="0" w:line="240" w:lineRule="auto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val="x-none" w:eastAsia="x-non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val="x-none" w:eastAsia="x-none"/>
          <w14:ligatures w14:val="none"/>
        </w:rPr>
        <w:t>CALL TO ORDER</w:t>
      </w:r>
    </w:p>
    <w:p w14:paraId="0EC384E4" w14:textId="77777777" w:rsidR="004A6346" w:rsidRDefault="004A6346" w:rsidP="004A634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In compliance with the Governor’s orders suspending certain provisions of the open meeting laws due to Covid-19, this meeting was held via Zoom telephone/video conference.</w:t>
      </w:r>
    </w:p>
    <w:p w14:paraId="7DCDE57B" w14:textId="77777777" w:rsidR="004A6346" w:rsidRDefault="004A6346" w:rsidP="004A634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5EE9AAE6" w14:textId="1CA3F425" w:rsidR="004A6346" w:rsidRDefault="004A6346" w:rsidP="004A634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Chairman </w:t>
      </w:r>
      <w:r w:rsidR="00D5199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Shelley Poreda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called the meeting to order at 10:0</w:t>
      </w:r>
      <w:r w:rsidR="00D5199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3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a.m. with a quorum present of </w:t>
      </w:r>
      <w:r w:rsidR="0025184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73.3</w:t>
      </w:r>
      <w:r w:rsidR="0093674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0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% of the weighted vote. </w:t>
      </w:r>
    </w:p>
    <w:p w14:paraId="7091DCEC" w14:textId="77777777" w:rsidR="004A050E" w:rsidRDefault="004A050E" w:rsidP="00A133E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</w:pPr>
    </w:p>
    <w:p w14:paraId="4F34CFFB" w14:textId="35A75C6F" w:rsidR="000E4B7F" w:rsidRDefault="000E4B7F" w:rsidP="00A133E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>MINUTES</w:t>
      </w:r>
    </w:p>
    <w:p w14:paraId="1D866620" w14:textId="2140CBED" w:rsidR="00526360" w:rsidRDefault="009F3DEF" w:rsidP="000E4B7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On a motion by Andrew Levine, seconded by Paul McLatchy and h</w:t>
      </w:r>
      <w:r w:rsidR="001655E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earing no objection or discussion, Shelley Poreda approved </w:t>
      </w:r>
      <w:r w:rsidR="00FD7DE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the minutes</w:t>
      </w:r>
      <w:r w:rsidR="001655E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of the IAC meeting on </w:t>
      </w:r>
      <w:r w:rsidR="00825F0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March 26</w:t>
      </w:r>
      <w:r w:rsidR="001655E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, </w:t>
      </w:r>
      <w:r w:rsidR="00EB2DF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2026,</w:t>
      </w:r>
      <w:r w:rsidR="001655E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by unanimous consent.</w:t>
      </w:r>
    </w:p>
    <w:p w14:paraId="62F9B5AA" w14:textId="77777777" w:rsidR="009F3DEF" w:rsidRDefault="009F3DEF" w:rsidP="009F3DEF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</w:pPr>
    </w:p>
    <w:p w14:paraId="0D805532" w14:textId="77777777" w:rsidR="00825F0B" w:rsidRDefault="00825F0B" w:rsidP="009F3DEF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</w:pPr>
    </w:p>
    <w:p w14:paraId="335EF999" w14:textId="77777777" w:rsidR="00825F0B" w:rsidRDefault="00825F0B" w:rsidP="009F3DEF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</w:pPr>
    </w:p>
    <w:p w14:paraId="7EA5A894" w14:textId="77777777" w:rsidR="00825F0B" w:rsidRDefault="00825F0B" w:rsidP="009F3DEF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</w:pPr>
    </w:p>
    <w:p w14:paraId="449DBE64" w14:textId="77777777" w:rsidR="00825F0B" w:rsidRDefault="00825F0B" w:rsidP="009F3DEF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</w:pPr>
    </w:p>
    <w:p w14:paraId="4034250D" w14:textId="77777777" w:rsidR="00975FEC" w:rsidRDefault="00975FEC" w:rsidP="00526360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</w:pPr>
    </w:p>
    <w:p w14:paraId="109EE55C" w14:textId="1F209656" w:rsidR="00526360" w:rsidRDefault="00526360" w:rsidP="00526360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>FINANCIALS</w:t>
      </w:r>
    </w:p>
    <w:p w14:paraId="66549D78" w14:textId="68BBE621" w:rsidR="00EC5DA8" w:rsidRDefault="00746DCD" w:rsidP="006A25F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Shell</w:t>
      </w:r>
      <w:r w:rsidR="002F481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e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y Poreda gave an overview of the financial report</w:t>
      </w:r>
      <w:r w:rsidR="00CF391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. </w:t>
      </w:r>
      <w:r w:rsidR="00953DF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Expenses exceeded premiums, but we received </w:t>
      </w:r>
      <w:r w:rsidR="008C70A6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our CVS quarterly </w:t>
      </w:r>
      <w:r w:rsidR="00953DF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rebate. </w:t>
      </w:r>
      <w:r w:rsidR="006A25F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The Trust is on track with the previous projections.</w:t>
      </w:r>
      <w:r w:rsidR="00953DF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</w:p>
    <w:p w14:paraId="7F15A85C" w14:textId="77777777" w:rsidR="00196C4E" w:rsidRDefault="00196C4E" w:rsidP="0052636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6944264B" w14:textId="77777777" w:rsidR="00825F0B" w:rsidRPr="00044137" w:rsidRDefault="00825F0B" w:rsidP="00825F0B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>OLD BUSINESS</w:t>
      </w:r>
    </w:p>
    <w:p w14:paraId="7334A00F" w14:textId="7BFBF9B5" w:rsidR="006C7507" w:rsidRDefault="00825F0B" w:rsidP="00825F0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0C2E5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AUDIT UPDATE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-</w:t>
      </w:r>
      <w:r w:rsidR="000A18B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Hilb reviewed the 20</w:t>
      </w:r>
      <w:r w:rsidR="00361C4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24 audit </w:t>
      </w:r>
      <w:r w:rsidR="000A18B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and noted </w:t>
      </w:r>
      <w:r w:rsidR="00361C4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no real negatives. There was a decrease </w:t>
      </w:r>
      <w:r w:rsidR="00DA5A9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in</w:t>
      </w:r>
      <w:r w:rsidR="00361C4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the net position from $20,933,120 down to $14,387,242. </w:t>
      </w:r>
      <w:r w:rsidR="00DA5A9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Two items pointed out were </w:t>
      </w:r>
      <w:r w:rsidR="008C70A6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the need for a financial system</w:t>
      </w:r>
      <w:r w:rsidR="00DA5A9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and cyber security. </w:t>
      </w:r>
      <w:r w:rsidR="00361C4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The 2025 audit is scheduled to start mid-</w:t>
      </w:r>
      <w:r w:rsidR="008C70A6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May</w:t>
      </w:r>
      <w:r w:rsidR="00361C4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.</w:t>
      </w:r>
    </w:p>
    <w:p w14:paraId="05F6D488" w14:textId="6BF6E99C" w:rsidR="00825F0B" w:rsidRDefault="006C7507" w:rsidP="0052636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IT UPDATE – </w:t>
      </w:r>
      <w:r w:rsidR="008C70A6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HILB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is looking into </w:t>
      </w:r>
      <w:r w:rsidR="008C70A6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obtaining a new benefits and admin system.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Andrew Levine noted we should look at the tradeoff of the cost of a completely new system as opposed to investing more into updat</w:t>
      </w:r>
      <w:r w:rsidR="008C70A6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ing our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current one. </w:t>
      </w:r>
      <w:r w:rsidR="00FE09E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</w:t>
      </w:r>
      <w:r w:rsidR="00EF3CD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uggestions were made toward using 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Quickbooks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for </w:t>
      </w:r>
      <w:r w:rsidR="00EF3CD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expenses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and revenue.</w:t>
      </w:r>
      <w:r w:rsidR="008C70A6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 Mary Baronas asked if we were evaluating state vendor contracts for new systems.</w:t>
      </w:r>
    </w:p>
    <w:p w14:paraId="7E4FB340" w14:textId="6368BAE2" w:rsidR="00946B08" w:rsidRDefault="00B54C26" w:rsidP="00526360">
      <w:pPr>
        <w:spacing w:after="0" w:line="240" w:lineRule="auto"/>
        <w:rPr>
          <w:rFonts w:ascii="Calibri" w:eastAsia="Times New Roman" w:hAnsi="Calibri" w:cs="Calibri"/>
          <w:cap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TREASURER </w:t>
      </w:r>
      <w:r w:rsidR="00220DBA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– The position was evaluated and a job description created. It has been </w:t>
      </w:r>
      <w:r w:rsidR="00D52F0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posted with the MMA, Indeed and MCT</w:t>
      </w:r>
      <w:r w:rsidR="00D52F08">
        <w:rPr>
          <w:rFonts w:ascii="Calibri" w:eastAsia="Times New Roman" w:hAnsi="Calibri" w:cs="Calibri"/>
          <w:caps/>
          <w:kern w:val="0"/>
          <w:sz w:val="24"/>
          <w:szCs w:val="24"/>
          <w14:ligatures w14:val="none"/>
        </w:rPr>
        <w:t xml:space="preserve">A.  </w:t>
      </w:r>
      <w:r w:rsidR="00A838C5" w:rsidRPr="00DE670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Only</w:t>
      </w:r>
      <w:r w:rsidR="00FF6185" w:rsidRPr="00DE670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one app</w:t>
      </w:r>
      <w:r w:rsidR="00DE670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l</w:t>
      </w:r>
      <w:r w:rsidR="00FF6185" w:rsidRPr="00DE670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ication has been received</w:t>
      </w:r>
      <w:r w:rsidR="000A7DE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from an outside accounting firm. </w:t>
      </w:r>
      <w:r w:rsidR="003A508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The preference would be to have time in the office, but flexibility </w:t>
      </w:r>
      <w:r w:rsidR="0093730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of hybrid work</w:t>
      </w:r>
      <w:r w:rsidR="003A508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would be considered. No decision was made on the </w:t>
      </w:r>
      <w:r w:rsidR="0093730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vacant </w:t>
      </w:r>
      <w:r w:rsidR="003A508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full-time position, will continue with the two part-time positions for now.</w:t>
      </w:r>
    </w:p>
    <w:p w14:paraId="4A195A2C" w14:textId="77777777" w:rsidR="00A838C5" w:rsidRDefault="00A838C5" w:rsidP="00526360">
      <w:pPr>
        <w:spacing w:after="0" w:line="240" w:lineRule="auto"/>
        <w:rPr>
          <w:rFonts w:ascii="Calibri" w:eastAsia="Times New Roman" w:hAnsi="Calibri" w:cs="Calibri"/>
          <w:caps/>
          <w:kern w:val="0"/>
          <w:sz w:val="24"/>
          <w:szCs w:val="24"/>
          <w14:ligatures w14:val="none"/>
        </w:rPr>
      </w:pPr>
    </w:p>
    <w:p w14:paraId="5D2CDD40" w14:textId="7B5DACD9" w:rsidR="00946B08" w:rsidRDefault="00D05F13" w:rsidP="00526360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>NEW BUSINESS</w:t>
      </w:r>
    </w:p>
    <w:p w14:paraId="013BDE78" w14:textId="4FFD6C14" w:rsidR="006D3CF0" w:rsidRDefault="00A40926" w:rsidP="0052636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EXECUTIVE COMMITTEE NOMINATIONS – There </w:t>
      </w:r>
      <w:r w:rsidR="008F7530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is an “at large” vacancy. No nominations were made so this was tabled </w:t>
      </w:r>
      <w:r w:rsidR="00E34D2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until the next</w:t>
      </w:r>
      <w:r w:rsidR="008F7530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meeting.</w:t>
      </w:r>
    </w:p>
    <w:p w14:paraId="4611AF38" w14:textId="1004613E" w:rsidR="00E34D2C" w:rsidRDefault="00E34D2C" w:rsidP="0052636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UNITS EXITING THE TRUST </w:t>
      </w:r>
      <w:r w:rsidR="0039753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–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39753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Hilb reported there were six </w:t>
      </w:r>
      <w:r w:rsidR="0093730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other</w:t>
      </w:r>
      <w:r w:rsidR="0039753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units that will be exiting the Trust</w:t>
      </w:r>
      <w:r w:rsidR="00496486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with a mix of claim experience that should have</w:t>
      </w:r>
      <w:r w:rsidR="0039753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no impact on the rates</w:t>
      </w:r>
      <w:r w:rsidR="004A064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already determined. </w:t>
      </w:r>
      <w:r w:rsidR="00ED68F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There was an inquiry regarding retirees remaining until the end of the year which was denied. Coverage for all subscribers will be terminated on July 1, 2026. </w:t>
      </w:r>
      <w:r w:rsidR="00F428D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Discussion was had regarding </w:t>
      </w:r>
      <w:r w:rsidR="0093730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the</w:t>
      </w:r>
      <w:r w:rsidR="00F428D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93730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voluntary </w:t>
      </w:r>
      <w:r w:rsidR="00F428D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plans the Trust offers and whether exiting units could still participate. Effective July 1, 2027, exiting units will no longer be able to participate in the other Trust offerings.</w:t>
      </w:r>
    </w:p>
    <w:p w14:paraId="68FECB21" w14:textId="53EAAE95" w:rsidR="00F428D9" w:rsidRDefault="005F41E4" w:rsidP="0052636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PHARMACY PROGRAM – David Sirowich gave a presentation </w:t>
      </w:r>
      <w:r w:rsidR="0093730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with</w:t>
      </w:r>
      <w:r w:rsidR="0097447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more detail </w:t>
      </w:r>
      <w:r w:rsidR="0093730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on the drug programs</w:t>
      </w:r>
      <w:r w:rsidR="0097447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="0097447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CanaRX</w:t>
      </w:r>
      <w:proofErr w:type="spellEnd"/>
      <w:r w:rsidR="0097447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, </w:t>
      </w:r>
      <w:proofErr w:type="spellStart"/>
      <w:r w:rsidR="0097447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ElectRX</w:t>
      </w:r>
      <w:proofErr w:type="spellEnd"/>
      <w:r w:rsidR="0093730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, </w:t>
      </w:r>
      <w:proofErr w:type="spellStart"/>
      <w:r w:rsidR="0093730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GoodRX</w:t>
      </w:r>
      <w:proofErr w:type="spellEnd"/>
      <w:r w:rsidR="0097447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and </w:t>
      </w:r>
      <w:r w:rsidR="0093730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the change to </w:t>
      </w:r>
      <w:r w:rsidR="0097447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Paid Health. Subscribers will be notified individually if any of their specific medications </w:t>
      </w:r>
      <w:r w:rsidR="00C62E9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are</w:t>
      </w:r>
      <w:r w:rsidR="0097447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affected</w:t>
      </w:r>
      <w:r w:rsidR="0093730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in the change to Paid Health</w:t>
      </w:r>
      <w:r w:rsidR="0097447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.</w:t>
      </w:r>
    </w:p>
    <w:p w14:paraId="1B6DD761" w14:textId="2871E3D8" w:rsidR="00863576" w:rsidRDefault="00863576" w:rsidP="0052636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OPEN ENROLLMENT 2026 </w:t>
      </w:r>
      <w:r w:rsidR="00C62E9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–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3D1D4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Open enrollment will be May 1-22, which is later than usual due to the new changes. </w:t>
      </w:r>
      <w:r w:rsidR="00C62E9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Several virtual sessions will be scheduled over the next few weeks. Hilb is working on creating a new benefits guide. </w:t>
      </w:r>
      <w:r w:rsidR="003D1D4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BCBS benefit </w:t>
      </w:r>
      <w:r w:rsidR="0093730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summaries</w:t>
      </w:r>
      <w:r w:rsidR="003D1D4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have been sent out to units. </w:t>
      </w:r>
    </w:p>
    <w:p w14:paraId="7A6F18BE" w14:textId="344EF5E8" w:rsidR="008E6F5B" w:rsidRDefault="008E6F5B" w:rsidP="0052636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Hilb is still assisting units with the s. 21-23 process and mitigation.</w:t>
      </w:r>
    </w:p>
    <w:p w14:paraId="18C26342" w14:textId="6C42D788" w:rsidR="00245580" w:rsidRDefault="00245580" w:rsidP="0052636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STOP LOSS PROCUREMENT UPDATE – marketing for stop loss coverage will start in the next few weeks.</w:t>
      </w:r>
    </w:p>
    <w:p w14:paraId="008B986D" w14:textId="77777777" w:rsidR="00554CB3" w:rsidRDefault="00554CB3" w:rsidP="0052636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26D5DDD2" w14:textId="05FA70FA" w:rsidR="00554CB3" w:rsidRDefault="00554CB3" w:rsidP="00526360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>OTHER BUSINESS</w:t>
      </w:r>
    </w:p>
    <w:p w14:paraId="12F6BD45" w14:textId="30C31300" w:rsidR="00554CB3" w:rsidRDefault="00554CB3" w:rsidP="0052636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-</w:t>
      </w:r>
      <w:r w:rsidR="0093730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have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start</w:t>
      </w:r>
      <w:r w:rsidR="0093730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ed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building the FY27 budget</w:t>
      </w:r>
    </w:p>
    <w:p w14:paraId="170E1A99" w14:textId="4F73C012" w:rsidR="00554CB3" w:rsidRDefault="00554CB3" w:rsidP="0052636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-create a calendar of meeting dates</w:t>
      </w:r>
    </w:p>
    <w:p w14:paraId="573BDF1D" w14:textId="06ECCB67" w:rsidR="00554CB3" w:rsidRDefault="00554CB3" w:rsidP="0052636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-update policies as needed – EC will work on and present to the IAC</w:t>
      </w:r>
    </w:p>
    <w:p w14:paraId="59CD6DE3" w14:textId="7860647E" w:rsidR="00554CB3" w:rsidRDefault="00554CB3" w:rsidP="0052636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-schedule IAC meetings for May and June</w:t>
      </w:r>
      <w:r w:rsidR="00BE306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.</w:t>
      </w:r>
    </w:p>
    <w:p w14:paraId="46210AB4" w14:textId="33CF7F43" w:rsidR="00937304" w:rsidRPr="00554CB3" w:rsidRDefault="00937304" w:rsidP="0052636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-changes to Trust agreement</w:t>
      </w:r>
    </w:p>
    <w:p w14:paraId="2857D771" w14:textId="0742408F" w:rsidR="008D207F" w:rsidRDefault="008D207F" w:rsidP="00A37DC5">
      <w:pPr>
        <w:tabs>
          <w:tab w:val="left" w:pos="3570"/>
        </w:tabs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</w:pPr>
    </w:p>
    <w:p w14:paraId="14FB3748" w14:textId="77777777" w:rsidR="003F3FDA" w:rsidRDefault="003F3FDA" w:rsidP="00A133E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</w:pPr>
    </w:p>
    <w:p w14:paraId="68513951" w14:textId="77777777" w:rsidR="003F3FDA" w:rsidRDefault="003F3FDA" w:rsidP="00A133E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</w:pPr>
    </w:p>
    <w:p w14:paraId="1042D8FB" w14:textId="77777777" w:rsidR="003F3FDA" w:rsidRDefault="003F3FDA" w:rsidP="00A133E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</w:pPr>
    </w:p>
    <w:p w14:paraId="3988D558" w14:textId="77777777" w:rsidR="003F3FDA" w:rsidRDefault="003F3FDA" w:rsidP="00A133E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</w:pPr>
    </w:p>
    <w:p w14:paraId="6CE3E1AA" w14:textId="77777777" w:rsidR="003F3FDA" w:rsidRDefault="003F3FDA" w:rsidP="00A133E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</w:pPr>
    </w:p>
    <w:p w14:paraId="64352D6B" w14:textId="516D65B6" w:rsidR="00A133EA" w:rsidRDefault="00A133EA" w:rsidP="00A133E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>ADJOURNMENT</w:t>
      </w:r>
    </w:p>
    <w:p w14:paraId="671C5063" w14:textId="54473FC8" w:rsidR="00A133EA" w:rsidRDefault="00F64BD3" w:rsidP="00A133E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On a motion by Emily Russo, seconded by Donna Whiteley</w:t>
      </w:r>
      <w:r w:rsidR="00A133EA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the meeting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was adjourned </w:t>
      </w:r>
      <w:r w:rsidR="008D207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at </w:t>
      </w:r>
      <w:r w:rsidR="00620FE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1</w:t>
      </w:r>
      <w:r w:rsidR="00A430B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1</w:t>
      </w:r>
      <w:r w:rsidR="00620FE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:</w:t>
      </w:r>
      <w:r w:rsidR="00A430B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1</w:t>
      </w:r>
      <w:r w:rsidR="00E96E0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4</w:t>
      </w:r>
      <w:r w:rsidR="00667D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A430B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</w:t>
      </w:r>
      <w:r w:rsidR="00A133EA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.m.  </w:t>
      </w:r>
    </w:p>
    <w:p w14:paraId="4444E318" w14:textId="77777777" w:rsidR="00A133EA" w:rsidRDefault="00A133EA" w:rsidP="00A133E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21C8F699" w14:textId="3F418C6A" w:rsidR="00A133EA" w:rsidRDefault="00A133EA" w:rsidP="00A133E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35A90E1F" w14:textId="77777777" w:rsidR="00A133EA" w:rsidRDefault="00A133EA" w:rsidP="00A133E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Respectfully submitted,</w:t>
      </w:r>
    </w:p>
    <w:p w14:paraId="318F7A21" w14:textId="79994E27" w:rsidR="00A133EA" w:rsidRDefault="00D2542C" w:rsidP="00A133E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Karen Karowski</w:t>
      </w:r>
    </w:p>
    <w:p w14:paraId="684D06AC" w14:textId="77777777" w:rsidR="00A133EA" w:rsidRDefault="00A133EA" w:rsidP="00A133E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6E05E7A6" w14:textId="77777777" w:rsidR="00A133EA" w:rsidRDefault="00A133EA" w:rsidP="00A133E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64985A07" w14:textId="2D4FE42E" w:rsidR="0024642B" w:rsidRDefault="00A133EA" w:rsidP="0024642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Executive Committee – </w:t>
      </w:r>
      <w:r w:rsidR="00100AA0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April 29, 2026</w:t>
      </w:r>
      <w:r w:rsidR="003F3FDA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 9:00 a.m./via ZOOM</w:t>
      </w:r>
    </w:p>
    <w:sectPr w:rsidR="0024642B" w:rsidSect="002E4F9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6E7B"/>
    <w:multiLevelType w:val="hybridMultilevel"/>
    <w:tmpl w:val="591CEA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D42BD"/>
    <w:multiLevelType w:val="hybridMultilevel"/>
    <w:tmpl w:val="13DEA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05061"/>
    <w:multiLevelType w:val="multilevel"/>
    <w:tmpl w:val="AC08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595373"/>
    <w:multiLevelType w:val="hybridMultilevel"/>
    <w:tmpl w:val="06C27CDE"/>
    <w:lvl w:ilvl="0" w:tplc="CE9CEE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812DF"/>
    <w:multiLevelType w:val="hybridMultilevel"/>
    <w:tmpl w:val="906A9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71093"/>
    <w:multiLevelType w:val="hybridMultilevel"/>
    <w:tmpl w:val="F9586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03847"/>
    <w:multiLevelType w:val="multilevel"/>
    <w:tmpl w:val="518CF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8996746">
    <w:abstractNumId w:val="1"/>
  </w:num>
  <w:num w:numId="2" w16cid:durableId="247152701">
    <w:abstractNumId w:val="0"/>
  </w:num>
  <w:num w:numId="3" w16cid:durableId="1795833649">
    <w:abstractNumId w:val="2"/>
  </w:num>
  <w:num w:numId="4" w16cid:durableId="219362046">
    <w:abstractNumId w:val="6"/>
  </w:num>
  <w:num w:numId="5" w16cid:durableId="751317007">
    <w:abstractNumId w:val="5"/>
  </w:num>
  <w:num w:numId="6" w16cid:durableId="1514033068">
    <w:abstractNumId w:val="4"/>
  </w:num>
  <w:num w:numId="7" w16cid:durableId="970742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EA"/>
    <w:rsid w:val="0000262F"/>
    <w:rsid w:val="00012F33"/>
    <w:rsid w:val="000131AF"/>
    <w:rsid w:val="00014473"/>
    <w:rsid w:val="00014975"/>
    <w:rsid w:val="000159F6"/>
    <w:rsid w:val="00030376"/>
    <w:rsid w:val="00032F23"/>
    <w:rsid w:val="00034C93"/>
    <w:rsid w:val="000426F7"/>
    <w:rsid w:val="00044137"/>
    <w:rsid w:val="000454A5"/>
    <w:rsid w:val="00045BB0"/>
    <w:rsid w:val="00046C43"/>
    <w:rsid w:val="00050090"/>
    <w:rsid w:val="000523FC"/>
    <w:rsid w:val="00052F73"/>
    <w:rsid w:val="00054795"/>
    <w:rsid w:val="00055C39"/>
    <w:rsid w:val="00067DED"/>
    <w:rsid w:val="00070D86"/>
    <w:rsid w:val="000736B3"/>
    <w:rsid w:val="00074B12"/>
    <w:rsid w:val="000770B0"/>
    <w:rsid w:val="000804CF"/>
    <w:rsid w:val="00080FFD"/>
    <w:rsid w:val="00082330"/>
    <w:rsid w:val="000831B4"/>
    <w:rsid w:val="00083B70"/>
    <w:rsid w:val="000858EE"/>
    <w:rsid w:val="00086716"/>
    <w:rsid w:val="00093AEB"/>
    <w:rsid w:val="000969F6"/>
    <w:rsid w:val="00096B45"/>
    <w:rsid w:val="000A18B9"/>
    <w:rsid w:val="000A2A51"/>
    <w:rsid w:val="000A3AB0"/>
    <w:rsid w:val="000A7DE8"/>
    <w:rsid w:val="000B1B35"/>
    <w:rsid w:val="000B2163"/>
    <w:rsid w:val="000B33EC"/>
    <w:rsid w:val="000B6024"/>
    <w:rsid w:val="000C1C91"/>
    <w:rsid w:val="000C2C63"/>
    <w:rsid w:val="000C2E58"/>
    <w:rsid w:val="000C5E77"/>
    <w:rsid w:val="000C6DE5"/>
    <w:rsid w:val="000D25DA"/>
    <w:rsid w:val="000D4B7D"/>
    <w:rsid w:val="000E03B0"/>
    <w:rsid w:val="000E4539"/>
    <w:rsid w:val="000E4B7F"/>
    <w:rsid w:val="000E6868"/>
    <w:rsid w:val="000F3FDD"/>
    <w:rsid w:val="000F7DCB"/>
    <w:rsid w:val="000F7ECD"/>
    <w:rsid w:val="00100AA0"/>
    <w:rsid w:val="00102B4B"/>
    <w:rsid w:val="001030F6"/>
    <w:rsid w:val="00103617"/>
    <w:rsid w:val="00105857"/>
    <w:rsid w:val="00114BF0"/>
    <w:rsid w:val="001210BD"/>
    <w:rsid w:val="00123BA8"/>
    <w:rsid w:val="00126664"/>
    <w:rsid w:val="00127CC7"/>
    <w:rsid w:val="00137497"/>
    <w:rsid w:val="001412B5"/>
    <w:rsid w:val="001421A0"/>
    <w:rsid w:val="001425EB"/>
    <w:rsid w:val="0014490B"/>
    <w:rsid w:val="00146E1A"/>
    <w:rsid w:val="00152A31"/>
    <w:rsid w:val="00160914"/>
    <w:rsid w:val="00161E82"/>
    <w:rsid w:val="00163F12"/>
    <w:rsid w:val="001651CC"/>
    <w:rsid w:val="00165492"/>
    <w:rsid w:val="001655E1"/>
    <w:rsid w:val="001707EE"/>
    <w:rsid w:val="00175EA5"/>
    <w:rsid w:val="00182D03"/>
    <w:rsid w:val="00184AAB"/>
    <w:rsid w:val="00187D4D"/>
    <w:rsid w:val="00193CF8"/>
    <w:rsid w:val="00196C4E"/>
    <w:rsid w:val="001B188C"/>
    <w:rsid w:val="001B3741"/>
    <w:rsid w:val="001B462E"/>
    <w:rsid w:val="001B6E29"/>
    <w:rsid w:val="001C7437"/>
    <w:rsid w:val="001C763B"/>
    <w:rsid w:val="001D0AA5"/>
    <w:rsid w:val="001D6E8E"/>
    <w:rsid w:val="001E44F1"/>
    <w:rsid w:val="001E7611"/>
    <w:rsid w:val="001F191E"/>
    <w:rsid w:val="001F748E"/>
    <w:rsid w:val="002151C3"/>
    <w:rsid w:val="00220DBA"/>
    <w:rsid w:val="00243F9E"/>
    <w:rsid w:val="00245580"/>
    <w:rsid w:val="0024642B"/>
    <w:rsid w:val="0025184C"/>
    <w:rsid w:val="00261E4E"/>
    <w:rsid w:val="00264724"/>
    <w:rsid w:val="0027166A"/>
    <w:rsid w:val="00290DED"/>
    <w:rsid w:val="00291453"/>
    <w:rsid w:val="002951F8"/>
    <w:rsid w:val="002A4CEF"/>
    <w:rsid w:val="002B0937"/>
    <w:rsid w:val="002B1D6D"/>
    <w:rsid w:val="002B2D63"/>
    <w:rsid w:val="002B4AF3"/>
    <w:rsid w:val="002B6E95"/>
    <w:rsid w:val="002D70E6"/>
    <w:rsid w:val="002E4F9A"/>
    <w:rsid w:val="002F4750"/>
    <w:rsid w:val="002F4813"/>
    <w:rsid w:val="002F6FFB"/>
    <w:rsid w:val="002F74A7"/>
    <w:rsid w:val="003017B9"/>
    <w:rsid w:val="0030563E"/>
    <w:rsid w:val="00306E66"/>
    <w:rsid w:val="0031574A"/>
    <w:rsid w:val="0032062F"/>
    <w:rsid w:val="0032163D"/>
    <w:rsid w:val="0033048A"/>
    <w:rsid w:val="00331E46"/>
    <w:rsid w:val="0033226F"/>
    <w:rsid w:val="0033378E"/>
    <w:rsid w:val="00335E60"/>
    <w:rsid w:val="003411B2"/>
    <w:rsid w:val="00351DE5"/>
    <w:rsid w:val="003537B7"/>
    <w:rsid w:val="00353E09"/>
    <w:rsid w:val="00355A03"/>
    <w:rsid w:val="00361266"/>
    <w:rsid w:val="00361C4E"/>
    <w:rsid w:val="003646F8"/>
    <w:rsid w:val="003655C0"/>
    <w:rsid w:val="0036742A"/>
    <w:rsid w:val="00371832"/>
    <w:rsid w:val="00383C08"/>
    <w:rsid w:val="0038508B"/>
    <w:rsid w:val="00392F1C"/>
    <w:rsid w:val="00394CA6"/>
    <w:rsid w:val="00395401"/>
    <w:rsid w:val="003974B3"/>
    <w:rsid w:val="00397531"/>
    <w:rsid w:val="003A508B"/>
    <w:rsid w:val="003A72F5"/>
    <w:rsid w:val="003A7719"/>
    <w:rsid w:val="003B6A78"/>
    <w:rsid w:val="003C1089"/>
    <w:rsid w:val="003C2605"/>
    <w:rsid w:val="003C2AAD"/>
    <w:rsid w:val="003C2DF1"/>
    <w:rsid w:val="003C5B90"/>
    <w:rsid w:val="003D1203"/>
    <w:rsid w:val="003D1D41"/>
    <w:rsid w:val="003D7F9E"/>
    <w:rsid w:val="003E3C80"/>
    <w:rsid w:val="003E5092"/>
    <w:rsid w:val="003E67CC"/>
    <w:rsid w:val="003E6D01"/>
    <w:rsid w:val="003F3FDA"/>
    <w:rsid w:val="003F6340"/>
    <w:rsid w:val="00407FE4"/>
    <w:rsid w:val="004107BA"/>
    <w:rsid w:val="00412E6A"/>
    <w:rsid w:val="00415E56"/>
    <w:rsid w:val="004171E3"/>
    <w:rsid w:val="00421974"/>
    <w:rsid w:val="00423031"/>
    <w:rsid w:val="0042305D"/>
    <w:rsid w:val="00423187"/>
    <w:rsid w:val="00427F45"/>
    <w:rsid w:val="00430A44"/>
    <w:rsid w:val="00431248"/>
    <w:rsid w:val="00432832"/>
    <w:rsid w:val="0043794F"/>
    <w:rsid w:val="00446B1C"/>
    <w:rsid w:val="004500EB"/>
    <w:rsid w:val="00453CA5"/>
    <w:rsid w:val="00460655"/>
    <w:rsid w:val="00462811"/>
    <w:rsid w:val="0046374F"/>
    <w:rsid w:val="004656CD"/>
    <w:rsid w:val="004747A3"/>
    <w:rsid w:val="00476A01"/>
    <w:rsid w:val="00477FC1"/>
    <w:rsid w:val="00485C3A"/>
    <w:rsid w:val="00492C77"/>
    <w:rsid w:val="00495470"/>
    <w:rsid w:val="00496486"/>
    <w:rsid w:val="00497C68"/>
    <w:rsid w:val="004A050E"/>
    <w:rsid w:val="004A064C"/>
    <w:rsid w:val="004A1783"/>
    <w:rsid w:val="004A6346"/>
    <w:rsid w:val="004A6AF9"/>
    <w:rsid w:val="004B2E92"/>
    <w:rsid w:val="004B370B"/>
    <w:rsid w:val="004B7ECC"/>
    <w:rsid w:val="004C0771"/>
    <w:rsid w:val="004C6E5C"/>
    <w:rsid w:val="004D686E"/>
    <w:rsid w:val="004E15E7"/>
    <w:rsid w:val="004E5F3A"/>
    <w:rsid w:val="004E6445"/>
    <w:rsid w:val="004E7270"/>
    <w:rsid w:val="004F1A35"/>
    <w:rsid w:val="004F321D"/>
    <w:rsid w:val="004F6066"/>
    <w:rsid w:val="004F6CF1"/>
    <w:rsid w:val="004F6EBC"/>
    <w:rsid w:val="0050376C"/>
    <w:rsid w:val="005071BE"/>
    <w:rsid w:val="005073B2"/>
    <w:rsid w:val="00526360"/>
    <w:rsid w:val="005367FF"/>
    <w:rsid w:val="005422E5"/>
    <w:rsid w:val="0054557F"/>
    <w:rsid w:val="00550304"/>
    <w:rsid w:val="0055175E"/>
    <w:rsid w:val="0055202B"/>
    <w:rsid w:val="00553EB9"/>
    <w:rsid w:val="00553F23"/>
    <w:rsid w:val="00554CB3"/>
    <w:rsid w:val="00555B66"/>
    <w:rsid w:val="00555DF5"/>
    <w:rsid w:val="00562029"/>
    <w:rsid w:val="00562F90"/>
    <w:rsid w:val="00563FD4"/>
    <w:rsid w:val="00566F50"/>
    <w:rsid w:val="00567FD5"/>
    <w:rsid w:val="005725F5"/>
    <w:rsid w:val="0057434C"/>
    <w:rsid w:val="00576442"/>
    <w:rsid w:val="00577FBD"/>
    <w:rsid w:val="0058645D"/>
    <w:rsid w:val="00586826"/>
    <w:rsid w:val="005926FC"/>
    <w:rsid w:val="00595F14"/>
    <w:rsid w:val="005A255C"/>
    <w:rsid w:val="005A32B6"/>
    <w:rsid w:val="005A575F"/>
    <w:rsid w:val="005A6EFB"/>
    <w:rsid w:val="005B5F32"/>
    <w:rsid w:val="005B66EB"/>
    <w:rsid w:val="005C3D8C"/>
    <w:rsid w:val="005D42AF"/>
    <w:rsid w:val="005E1CF6"/>
    <w:rsid w:val="005E2061"/>
    <w:rsid w:val="005E753F"/>
    <w:rsid w:val="005E7EB4"/>
    <w:rsid w:val="005F3383"/>
    <w:rsid w:val="005F35DA"/>
    <w:rsid w:val="005F41E4"/>
    <w:rsid w:val="00605F40"/>
    <w:rsid w:val="00612A0F"/>
    <w:rsid w:val="00616DE9"/>
    <w:rsid w:val="00620A7B"/>
    <w:rsid w:val="00620FEE"/>
    <w:rsid w:val="00621C24"/>
    <w:rsid w:val="006235B7"/>
    <w:rsid w:val="00623F4B"/>
    <w:rsid w:val="00627630"/>
    <w:rsid w:val="00632B57"/>
    <w:rsid w:val="00635B78"/>
    <w:rsid w:val="00643C99"/>
    <w:rsid w:val="0065202B"/>
    <w:rsid w:val="00653803"/>
    <w:rsid w:val="006553A8"/>
    <w:rsid w:val="00655E38"/>
    <w:rsid w:val="00662B70"/>
    <w:rsid w:val="00663688"/>
    <w:rsid w:val="00667D1D"/>
    <w:rsid w:val="00676EEC"/>
    <w:rsid w:val="00683ED5"/>
    <w:rsid w:val="00684019"/>
    <w:rsid w:val="00684EA1"/>
    <w:rsid w:val="006866E4"/>
    <w:rsid w:val="006868F0"/>
    <w:rsid w:val="00691BEB"/>
    <w:rsid w:val="006971EA"/>
    <w:rsid w:val="006A11B3"/>
    <w:rsid w:val="006A25FC"/>
    <w:rsid w:val="006A653C"/>
    <w:rsid w:val="006A67D9"/>
    <w:rsid w:val="006B6D2B"/>
    <w:rsid w:val="006C0519"/>
    <w:rsid w:val="006C06A5"/>
    <w:rsid w:val="006C35FB"/>
    <w:rsid w:val="006C6F65"/>
    <w:rsid w:val="006C7507"/>
    <w:rsid w:val="006D30F0"/>
    <w:rsid w:val="006D3CF0"/>
    <w:rsid w:val="006D5586"/>
    <w:rsid w:val="006D62FA"/>
    <w:rsid w:val="006E5563"/>
    <w:rsid w:val="006F6A98"/>
    <w:rsid w:val="00700810"/>
    <w:rsid w:val="00703D1A"/>
    <w:rsid w:val="00704D34"/>
    <w:rsid w:val="00710670"/>
    <w:rsid w:val="00711BA3"/>
    <w:rsid w:val="007166B3"/>
    <w:rsid w:val="00732261"/>
    <w:rsid w:val="00741409"/>
    <w:rsid w:val="00746DCD"/>
    <w:rsid w:val="00753FFC"/>
    <w:rsid w:val="00755F2A"/>
    <w:rsid w:val="007604AB"/>
    <w:rsid w:val="007616A7"/>
    <w:rsid w:val="007623DF"/>
    <w:rsid w:val="0076440F"/>
    <w:rsid w:val="0076479F"/>
    <w:rsid w:val="00765678"/>
    <w:rsid w:val="007675DB"/>
    <w:rsid w:val="00767A04"/>
    <w:rsid w:val="007700B7"/>
    <w:rsid w:val="007853AE"/>
    <w:rsid w:val="0078560A"/>
    <w:rsid w:val="007873D0"/>
    <w:rsid w:val="00787954"/>
    <w:rsid w:val="00790CF4"/>
    <w:rsid w:val="00797042"/>
    <w:rsid w:val="007A61BC"/>
    <w:rsid w:val="007B7CDC"/>
    <w:rsid w:val="007C4A12"/>
    <w:rsid w:val="007C67A5"/>
    <w:rsid w:val="007C6D64"/>
    <w:rsid w:val="007D4501"/>
    <w:rsid w:val="007E2068"/>
    <w:rsid w:val="007E2113"/>
    <w:rsid w:val="007E2A98"/>
    <w:rsid w:val="007E4385"/>
    <w:rsid w:val="007E5F78"/>
    <w:rsid w:val="007F0C7F"/>
    <w:rsid w:val="007F2C67"/>
    <w:rsid w:val="007F37FE"/>
    <w:rsid w:val="008004B7"/>
    <w:rsid w:val="0080212B"/>
    <w:rsid w:val="008025EF"/>
    <w:rsid w:val="008073F4"/>
    <w:rsid w:val="008104FC"/>
    <w:rsid w:val="00813F9A"/>
    <w:rsid w:val="008151AC"/>
    <w:rsid w:val="00821987"/>
    <w:rsid w:val="00821A76"/>
    <w:rsid w:val="0082571D"/>
    <w:rsid w:val="00825F0B"/>
    <w:rsid w:val="00826218"/>
    <w:rsid w:val="00836369"/>
    <w:rsid w:val="00836FBE"/>
    <w:rsid w:val="00842988"/>
    <w:rsid w:val="00842EDD"/>
    <w:rsid w:val="00844055"/>
    <w:rsid w:val="00845B34"/>
    <w:rsid w:val="008475EA"/>
    <w:rsid w:val="008549F3"/>
    <w:rsid w:val="00863576"/>
    <w:rsid w:val="00865C8A"/>
    <w:rsid w:val="00866471"/>
    <w:rsid w:val="00870D77"/>
    <w:rsid w:val="00881ADF"/>
    <w:rsid w:val="00884617"/>
    <w:rsid w:val="00887837"/>
    <w:rsid w:val="00890D6B"/>
    <w:rsid w:val="00892D59"/>
    <w:rsid w:val="0089370A"/>
    <w:rsid w:val="00897F56"/>
    <w:rsid w:val="008A2197"/>
    <w:rsid w:val="008A3664"/>
    <w:rsid w:val="008A3A36"/>
    <w:rsid w:val="008A520F"/>
    <w:rsid w:val="008B2ADA"/>
    <w:rsid w:val="008B5313"/>
    <w:rsid w:val="008C19B8"/>
    <w:rsid w:val="008C70A6"/>
    <w:rsid w:val="008D207F"/>
    <w:rsid w:val="008D4CDE"/>
    <w:rsid w:val="008E68EA"/>
    <w:rsid w:val="008E6F5B"/>
    <w:rsid w:val="008F1332"/>
    <w:rsid w:val="008F162D"/>
    <w:rsid w:val="008F256A"/>
    <w:rsid w:val="008F4114"/>
    <w:rsid w:val="008F65FC"/>
    <w:rsid w:val="008F7530"/>
    <w:rsid w:val="009004B8"/>
    <w:rsid w:val="00903D31"/>
    <w:rsid w:val="0090463A"/>
    <w:rsid w:val="00904F63"/>
    <w:rsid w:val="00905AB8"/>
    <w:rsid w:val="00905E0C"/>
    <w:rsid w:val="00907B46"/>
    <w:rsid w:val="0091245B"/>
    <w:rsid w:val="00912590"/>
    <w:rsid w:val="00912A52"/>
    <w:rsid w:val="00922BC6"/>
    <w:rsid w:val="009246C4"/>
    <w:rsid w:val="009246F3"/>
    <w:rsid w:val="00925833"/>
    <w:rsid w:val="009316D8"/>
    <w:rsid w:val="009328D2"/>
    <w:rsid w:val="00934F25"/>
    <w:rsid w:val="00936749"/>
    <w:rsid w:val="00937304"/>
    <w:rsid w:val="00946B08"/>
    <w:rsid w:val="0095330E"/>
    <w:rsid w:val="00953DFB"/>
    <w:rsid w:val="009566DA"/>
    <w:rsid w:val="00962ABF"/>
    <w:rsid w:val="00964F03"/>
    <w:rsid w:val="00970634"/>
    <w:rsid w:val="00972249"/>
    <w:rsid w:val="00974471"/>
    <w:rsid w:val="00975FB9"/>
    <w:rsid w:val="00975FEC"/>
    <w:rsid w:val="009777A6"/>
    <w:rsid w:val="009921CB"/>
    <w:rsid w:val="009A1107"/>
    <w:rsid w:val="009A28DB"/>
    <w:rsid w:val="009B70D3"/>
    <w:rsid w:val="009C0A1C"/>
    <w:rsid w:val="009C1A91"/>
    <w:rsid w:val="009D001F"/>
    <w:rsid w:val="009E085D"/>
    <w:rsid w:val="009F1C8B"/>
    <w:rsid w:val="009F2882"/>
    <w:rsid w:val="009F2E7D"/>
    <w:rsid w:val="009F3DEF"/>
    <w:rsid w:val="009F646F"/>
    <w:rsid w:val="00A00B58"/>
    <w:rsid w:val="00A133EA"/>
    <w:rsid w:val="00A13CF0"/>
    <w:rsid w:val="00A16D2F"/>
    <w:rsid w:val="00A267BB"/>
    <w:rsid w:val="00A312D0"/>
    <w:rsid w:val="00A31579"/>
    <w:rsid w:val="00A3380F"/>
    <w:rsid w:val="00A36918"/>
    <w:rsid w:val="00A37DC5"/>
    <w:rsid w:val="00A37F75"/>
    <w:rsid w:val="00A40926"/>
    <w:rsid w:val="00A40CF3"/>
    <w:rsid w:val="00A430B8"/>
    <w:rsid w:val="00A45447"/>
    <w:rsid w:val="00A53543"/>
    <w:rsid w:val="00A61A57"/>
    <w:rsid w:val="00A634E3"/>
    <w:rsid w:val="00A64B39"/>
    <w:rsid w:val="00A658D1"/>
    <w:rsid w:val="00A66FA5"/>
    <w:rsid w:val="00A74CAC"/>
    <w:rsid w:val="00A81EDB"/>
    <w:rsid w:val="00A828FB"/>
    <w:rsid w:val="00A838C5"/>
    <w:rsid w:val="00A85B2A"/>
    <w:rsid w:val="00A86995"/>
    <w:rsid w:val="00A90B67"/>
    <w:rsid w:val="00AA32E4"/>
    <w:rsid w:val="00AB17F1"/>
    <w:rsid w:val="00AB4792"/>
    <w:rsid w:val="00AB5D54"/>
    <w:rsid w:val="00AC2A81"/>
    <w:rsid w:val="00AC7EF6"/>
    <w:rsid w:val="00AE45AD"/>
    <w:rsid w:val="00AF0421"/>
    <w:rsid w:val="00AF0ABA"/>
    <w:rsid w:val="00AF5ED5"/>
    <w:rsid w:val="00B02050"/>
    <w:rsid w:val="00B067F4"/>
    <w:rsid w:val="00B1208B"/>
    <w:rsid w:val="00B12FAA"/>
    <w:rsid w:val="00B13DDC"/>
    <w:rsid w:val="00B2664F"/>
    <w:rsid w:val="00B303C7"/>
    <w:rsid w:val="00B315C1"/>
    <w:rsid w:val="00B36DD3"/>
    <w:rsid w:val="00B50A6B"/>
    <w:rsid w:val="00B54C26"/>
    <w:rsid w:val="00B607C0"/>
    <w:rsid w:val="00B64443"/>
    <w:rsid w:val="00B649AF"/>
    <w:rsid w:val="00B70625"/>
    <w:rsid w:val="00B73F6D"/>
    <w:rsid w:val="00B755EF"/>
    <w:rsid w:val="00B77611"/>
    <w:rsid w:val="00BA14BF"/>
    <w:rsid w:val="00BA2582"/>
    <w:rsid w:val="00BA4AD8"/>
    <w:rsid w:val="00BA5D36"/>
    <w:rsid w:val="00BB4406"/>
    <w:rsid w:val="00BB61CB"/>
    <w:rsid w:val="00BC01A7"/>
    <w:rsid w:val="00BC1C05"/>
    <w:rsid w:val="00BD5A11"/>
    <w:rsid w:val="00BE11F3"/>
    <w:rsid w:val="00BE306D"/>
    <w:rsid w:val="00BE5D39"/>
    <w:rsid w:val="00BF2165"/>
    <w:rsid w:val="00BF6C1D"/>
    <w:rsid w:val="00C0175D"/>
    <w:rsid w:val="00C04AB1"/>
    <w:rsid w:val="00C11E9A"/>
    <w:rsid w:val="00C123A4"/>
    <w:rsid w:val="00C13D31"/>
    <w:rsid w:val="00C14138"/>
    <w:rsid w:val="00C141A9"/>
    <w:rsid w:val="00C1646E"/>
    <w:rsid w:val="00C23C5B"/>
    <w:rsid w:val="00C2778F"/>
    <w:rsid w:val="00C31F98"/>
    <w:rsid w:val="00C32ED5"/>
    <w:rsid w:val="00C3494A"/>
    <w:rsid w:val="00C51662"/>
    <w:rsid w:val="00C53CE1"/>
    <w:rsid w:val="00C60733"/>
    <w:rsid w:val="00C60C28"/>
    <w:rsid w:val="00C62E94"/>
    <w:rsid w:val="00C67925"/>
    <w:rsid w:val="00C724EA"/>
    <w:rsid w:val="00C876E6"/>
    <w:rsid w:val="00C90439"/>
    <w:rsid w:val="00C92B9A"/>
    <w:rsid w:val="00CA378D"/>
    <w:rsid w:val="00CC6A33"/>
    <w:rsid w:val="00CD0C57"/>
    <w:rsid w:val="00CD16B5"/>
    <w:rsid w:val="00CD5AEA"/>
    <w:rsid w:val="00CE3E7E"/>
    <w:rsid w:val="00CE788D"/>
    <w:rsid w:val="00CF0FF9"/>
    <w:rsid w:val="00CF1F49"/>
    <w:rsid w:val="00CF391E"/>
    <w:rsid w:val="00CF3C17"/>
    <w:rsid w:val="00CF50F7"/>
    <w:rsid w:val="00D034DE"/>
    <w:rsid w:val="00D05F13"/>
    <w:rsid w:val="00D06DC8"/>
    <w:rsid w:val="00D1503F"/>
    <w:rsid w:val="00D20D44"/>
    <w:rsid w:val="00D23B64"/>
    <w:rsid w:val="00D2542C"/>
    <w:rsid w:val="00D31FC1"/>
    <w:rsid w:val="00D3298C"/>
    <w:rsid w:val="00D337E5"/>
    <w:rsid w:val="00D33A46"/>
    <w:rsid w:val="00D427AB"/>
    <w:rsid w:val="00D47E6D"/>
    <w:rsid w:val="00D47FC0"/>
    <w:rsid w:val="00D5091C"/>
    <w:rsid w:val="00D51992"/>
    <w:rsid w:val="00D52F08"/>
    <w:rsid w:val="00D5720A"/>
    <w:rsid w:val="00D6190D"/>
    <w:rsid w:val="00D628F9"/>
    <w:rsid w:val="00D66C1B"/>
    <w:rsid w:val="00D676AF"/>
    <w:rsid w:val="00D714DE"/>
    <w:rsid w:val="00D717BC"/>
    <w:rsid w:val="00D849F0"/>
    <w:rsid w:val="00D85DA8"/>
    <w:rsid w:val="00D86585"/>
    <w:rsid w:val="00D91BE4"/>
    <w:rsid w:val="00D934AB"/>
    <w:rsid w:val="00D9451E"/>
    <w:rsid w:val="00DA094A"/>
    <w:rsid w:val="00DA13F3"/>
    <w:rsid w:val="00DA15D7"/>
    <w:rsid w:val="00DA374B"/>
    <w:rsid w:val="00DA5A9D"/>
    <w:rsid w:val="00DB2438"/>
    <w:rsid w:val="00DC3276"/>
    <w:rsid w:val="00DC408A"/>
    <w:rsid w:val="00DC4105"/>
    <w:rsid w:val="00DC6931"/>
    <w:rsid w:val="00DD03FA"/>
    <w:rsid w:val="00DD4504"/>
    <w:rsid w:val="00DE6404"/>
    <w:rsid w:val="00DE670B"/>
    <w:rsid w:val="00DF2B64"/>
    <w:rsid w:val="00DF4166"/>
    <w:rsid w:val="00E04AD2"/>
    <w:rsid w:val="00E075DB"/>
    <w:rsid w:val="00E07996"/>
    <w:rsid w:val="00E1293F"/>
    <w:rsid w:val="00E15364"/>
    <w:rsid w:val="00E16F0D"/>
    <w:rsid w:val="00E16FBB"/>
    <w:rsid w:val="00E20B16"/>
    <w:rsid w:val="00E2115E"/>
    <w:rsid w:val="00E21F2E"/>
    <w:rsid w:val="00E23A37"/>
    <w:rsid w:val="00E275D0"/>
    <w:rsid w:val="00E3046B"/>
    <w:rsid w:val="00E30FB0"/>
    <w:rsid w:val="00E34D2C"/>
    <w:rsid w:val="00E544C1"/>
    <w:rsid w:val="00E73B16"/>
    <w:rsid w:val="00E75520"/>
    <w:rsid w:val="00E76BC4"/>
    <w:rsid w:val="00E83603"/>
    <w:rsid w:val="00E868A4"/>
    <w:rsid w:val="00E92444"/>
    <w:rsid w:val="00E9246A"/>
    <w:rsid w:val="00E9368C"/>
    <w:rsid w:val="00E96E07"/>
    <w:rsid w:val="00EB2DFC"/>
    <w:rsid w:val="00EB5257"/>
    <w:rsid w:val="00EC008B"/>
    <w:rsid w:val="00EC0DD0"/>
    <w:rsid w:val="00EC5DA8"/>
    <w:rsid w:val="00EC61FB"/>
    <w:rsid w:val="00ED26AD"/>
    <w:rsid w:val="00ED68F4"/>
    <w:rsid w:val="00EE6665"/>
    <w:rsid w:val="00EE6C66"/>
    <w:rsid w:val="00EE77F0"/>
    <w:rsid w:val="00EF203B"/>
    <w:rsid w:val="00EF2B22"/>
    <w:rsid w:val="00EF3CDB"/>
    <w:rsid w:val="00EF5BC3"/>
    <w:rsid w:val="00EF7DED"/>
    <w:rsid w:val="00F00814"/>
    <w:rsid w:val="00F04804"/>
    <w:rsid w:val="00F0728F"/>
    <w:rsid w:val="00F10DA9"/>
    <w:rsid w:val="00F13B1A"/>
    <w:rsid w:val="00F22B98"/>
    <w:rsid w:val="00F27371"/>
    <w:rsid w:val="00F30D27"/>
    <w:rsid w:val="00F32768"/>
    <w:rsid w:val="00F33D83"/>
    <w:rsid w:val="00F35C33"/>
    <w:rsid w:val="00F374C0"/>
    <w:rsid w:val="00F428D9"/>
    <w:rsid w:val="00F464EA"/>
    <w:rsid w:val="00F47654"/>
    <w:rsid w:val="00F47C93"/>
    <w:rsid w:val="00F52115"/>
    <w:rsid w:val="00F53CF2"/>
    <w:rsid w:val="00F60AE0"/>
    <w:rsid w:val="00F630F9"/>
    <w:rsid w:val="00F63287"/>
    <w:rsid w:val="00F64029"/>
    <w:rsid w:val="00F64BD3"/>
    <w:rsid w:val="00F71088"/>
    <w:rsid w:val="00F71A36"/>
    <w:rsid w:val="00F77E48"/>
    <w:rsid w:val="00F8237D"/>
    <w:rsid w:val="00F84216"/>
    <w:rsid w:val="00F8517A"/>
    <w:rsid w:val="00F87FE7"/>
    <w:rsid w:val="00F94299"/>
    <w:rsid w:val="00FA0223"/>
    <w:rsid w:val="00FA494E"/>
    <w:rsid w:val="00FB2317"/>
    <w:rsid w:val="00FC2B0D"/>
    <w:rsid w:val="00FC346E"/>
    <w:rsid w:val="00FD4A53"/>
    <w:rsid w:val="00FD762A"/>
    <w:rsid w:val="00FD7DEB"/>
    <w:rsid w:val="00FE09E4"/>
    <w:rsid w:val="00FE0B8F"/>
    <w:rsid w:val="00FF4CB3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7B5D4"/>
  <w15:chartTrackingRefBased/>
  <w15:docId w15:val="{B3CE5EAB-33B0-43E9-AEF5-AEAD1CCA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3EA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3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3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3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3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3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3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3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3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3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33EA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A133EA"/>
    <w:pPr>
      <w:spacing w:after="0" w:line="240" w:lineRule="auto"/>
    </w:pPr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96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65DF0A15B0C64F8DBB162566A078F1" ma:contentTypeVersion="4" ma:contentTypeDescription="Create a new document." ma:contentTypeScope="" ma:versionID="614db710de021fe9126d3f3fa1be5d08">
  <xsd:schema xmlns:xsd="http://www.w3.org/2001/XMLSchema" xmlns:xs="http://www.w3.org/2001/XMLSchema" xmlns:p="http://schemas.microsoft.com/office/2006/metadata/properties" xmlns:ns2="df8d361a-8a3b-4a66-b8e4-e463aa9d7e45" targetNamespace="http://schemas.microsoft.com/office/2006/metadata/properties" ma:root="true" ma:fieldsID="cb9e2d3e58f1d558bd2cd8437b12ec60" ns2:_="">
    <xsd:import namespace="df8d361a-8a3b-4a66-b8e4-e463aa9d7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d361a-8a3b-4a66-b8e4-e463aa9d7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AA3C70-3F3A-4C70-9B27-93B2534EBF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7619D4-6BFB-4EC0-AAF8-7779190837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07E120-3D60-4B67-A939-6AA21491FC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8EC6CA-483E-451D-A782-9B1005AAE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d361a-8a3b-4a66-b8e4-e463aa9d7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Hebert</dc:creator>
  <cp:keywords/>
  <dc:description/>
  <cp:lastModifiedBy>Cindy Graves</cp:lastModifiedBy>
  <cp:revision>95</cp:revision>
  <cp:lastPrinted>2026-04-13T20:09:00Z</cp:lastPrinted>
  <dcterms:created xsi:type="dcterms:W3CDTF">2026-05-18T23:48:00Z</dcterms:created>
  <dcterms:modified xsi:type="dcterms:W3CDTF">2026-05-27T15:35:00Z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0x010100ED65DF0A15B0C64F8DBB162566A078F1</vt:lpwstr>
  </property>
</Properties>
</file>